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6035" w14:textId="77777777" w:rsidR="009C4F38" w:rsidRDefault="00655E9F">
      <w:pPr>
        <w:spacing w:after="0" w:line="259" w:lineRule="auto"/>
        <w:ind w:left="38" w:firstLine="0"/>
      </w:pPr>
      <w:r>
        <w:rPr>
          <w:noProof/>
        </w:rPr>
        <w:drawing>
          <wp:inline distT="0" distB="0" distL="0" distR="0" wp14:anchorId="26716FA5" wp14:editId="68D4C549">
            <wp:extent cx="2011045" cy="574561"/>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4"/>
                    <a:stretch>
                      <a:fillRect/>
                    </a:stretch>
                  </pic:blipFill>
                  <pic:spPr>
                    <a:xfrm>
                      <a:off x="0" y="0"/>
                      <a:ext cx="2011045" cy="574561"/>
                    </a:xfrm>
                    <a:prstGeom prst="rect">
                      <a:avLst/>
                    </a:prstGeom>
                  </pic:spPr>
                </pic:pic>
              </a:graphicData>
            </a:graphic>
          </wp:inline>
        </w:drawing>
      </w:r>
      <w:r>
        <w:t xml:space="preserve"> </w:t>
      </w:r>
    </w:p>
    <w:p w14:paraId="2212A194" w14:textId="77777777" w:rsidR="009C4F38" w:rsidRDefault="00655E9F">
      <w:pPr>
        <w:spacing w:after="182" w:line="255" w:lineRule="auto"/>
        <w:ind w:left="161"/>
        <w:jc w:val="both"/>
      </w:pPr>
      <w:r>
        <w:rPr>
          <w:rFonts w:ascii="Calibri" w:eastAsia="Calibri" w:hAnsi="Calibri" w:cs="Calibri"/>
          <w:color w:val="00004C"/>
          <w:sz w:val="22"/>
        </w:rPr>
        <w:t>Flight Training - Aircraft Maintenance - Flight Support</w:t>
      </w:r>
      <w:r>
        <w:rPr>
          <w:rFonts w:ascii="Calibri" w:eastAsia="Calibri" w:hAnsi="Calibri" w:cs="Calibri"/>
          <w:sz w:val="22"/>
        </w:rPr>
        <w:t xml:space="preserve"> </w:t>
      </w:r>
      <w:r>
        <w:t xml:space="preserve"> </w:t>
      </w:r>
    </w:p>
    <w:p w14:paraId="3FCD79D1" w14:textId="77777777" w:rsidR="009C4F38" w:rsidRDefault="00655E9F">
      <w:pPr>
        <w:spacing w:after="153" w:line="259" w:lineRule="auto"/>
        <w:ind w:left="0" w:right="99" w:firstLine="0"/>
        <w:jc w:val="center"/>
      </w:pPr>
      <w:r>
        <w:rPr>
          <w:b/>
          <w:u w:val="single" w:color="000000"/>
        </w:rPr>
        <w:t xml:space="preserve">DoD </w:t>
      </w:r>
      <w:proofErr w:type="spellStart"/>
      <w:r>
        <w:rPr>
          <w:b/>
          <w:u w:val="single" w:color="000000"/>
        </w:rPr>
        <w:t>SkillBridge</w:t>
      </w:r>
      <w:proofErr w:type="spellEnd"/>
      <w:r>
        <w:rPr>
          <w:b/>
          <w:u w:val="single" w:color="000000"/>
        </w:rPr>
        <w:t xml:space="preserve"> Airframe &amp; Powerplant Technician Training Plan Overview:</w:t>
      </w:r>
      <w:r>
        <w:rPr>
          <w:b/>
        </w:rPr>
        <w:t xml:space="preserve"> </w:t>
      </w:r>
      <w:r>
        <w:t xml:space="preserve"> </w:t>
      </w:r>
    </w:p>
    <w:p w14:paraId="18218952" w14:textId="5A3553A7" w:rsidR="009C4F38" w:rsidRDefault="00655E9F" w:rsidP="008D2AD6">
      <w:pPr>
        <w:ind w:right="30"/>
      </w:pPr>
      <w:r>
        <w:t>Technician trainees are trained and</w:t>
      </w:r>
      <w:r w:rsidR="008D2AD6">
        <w:t xml:space="preserve"> will</w:t>
      </w:r>
      <w:r>
        <w:t xml:space="preserve"> gain experience in airframe and powerplant systems</w:t>
      </w:r>
      <w:r w:rsidR="008D2AD6">
        <w:t xml:space="preserve"> on General Aviation Articles</w:t>
      </w:r>
      <w:r>
        <w:t xml:space="preserve"> per Title 14, Code of Federal Regulations (CFR), Part 65-</w:t>
      </w:r>
      <w:r w:rsidR="008D2AD6">
        <w:t>C</w:t>
      </w:r>
      <w:r>
        <w:t>ertification: Airmen Other Than Flight Crew Members; Subpart D-Mechanics. Technician trainees</w:t>
      </w:r>
      <w:r w:rsidR="008D2AD6">
        <w:t xml:space="preserve"> will</w:t>
      </w:r>
      <w:r>
        <w:t xml:space="preserve"> learn the process of applying FAA regulations in support of local flight operations and procedures to support safe and effective development of qualified Technicians. During this program technician trainees are under the direct supervision and surveillance of the Chief/Assist Chief of SkyWarrior Inc. Completing this program will assist technicians in meeting A&amp;P FAA eligibility requirement</w:t>
      </w:r>
      <w:r w:rsidR="008D2AD6">
        <w:t>s.</w:t>
      </w:r>
    </w:p>
    <w:p w14:paraId="599DCD6E" w14:textId="77777777" w:rsidR="009C4F38" w:rsidRDefault="00655E9F">
      <w:pPr>
        <w:spacing w:after="148" w:line="259" w:lineRule="auto"/>
        <w:ind w:left="81"/>
      </w:pPr>
      <w:r>
        <w:rPr>
          <w:b/>
          <w:u w:val="single" w:color="000000"/>
        </w:rPr>
        <w:t>Goal:</w:t>
      </w:r>
      <w:r>
        <w:rPr>
          <w:b/>
        </w:rPr>
        <w:t xml:space="preserve"> </w:t>
      </w:r>
      <w:r>
        <w:t xml:space="preserve"> </w:t>
      </w:r>
    </w:p>
    <w:p w14:paraId="15DEC91C" w14:textId="5BB4B1D9" w:rsidR="009C4F38" w:rsidRDefault="00655E9F">
      <w:pPr>
        <w:spacing w:after="164"/>
        <w:ind w:right="30"/>
      </w:pPr>
      <w:r>
        <w:t>Bridges the gaps between the Military Technician's educational backgrounds, training and experience and the FAA eligibility requirements per Title 14, CFR Part 65.77. This Internship provides the opportunity for Technician trainees to gain the experience</w:t>
      </w:r>
      <w:r w:rsidR="00EA691E">
        <w:t xml:space="preserve"> and </w:t>
      </w:r>
      <w:r>
        <w:t xml:space="preserve">build </w:t>
      </w:r>
      <w:r w:rsidR="00EA691E">
        <w:t>time</w:t>
      </w:r>
      <w:r>
        <w:t xml:space="preserve"> towards FAA minimum requirements and be better prepared for the FAA</w:t>
      </w:r>
      <w:r w:rsidR="00EA691E">
        <w:t xml:space="preserve"> Airframe and Powerplant</w:t>
      </w:r>
      <w:r>
        <w:t xml:space="preserve"> exams. </w:t>
      </w:r>
    </w:p>
    <w:p w14:paraId="1ED5E9FA" w14:textId="77777777" w:rsidR="009C4F38" w:rsidRDefault="00655E9F">
      <w:pPr>
        <w:spacing w:after="0" w:line="259" w:lineRule="auto"/>
        <w:ind w:left="81"/>
      </w:pPr>
      <w:r>
        <w:rPr>
          <w:b/>
          <w:u w:val="single" w:color="000000"/>
        </w:rPr>
        <w:t>Weekly Tasks:</w:t>
      </w:r>
      <w:r>
        <w:rPr>
          <w:b/>
        </w:rPr>
        <w:t xml:space="preserve"> </w:t>
      </w:r>
      <w:r>
        <w:t xml:space="preserve"> </w:t>
      </w:r>
    </w:p>
    <w:p w14:paraId="0F7DD525" w14:textId="77777777" w:rsidR="009C4F38" w:rsidRDefault="00655E9F">
      <w:pPr>
        <w:spacing w:after="0" w:line="259" w:lineRule="auto"/>
        <w:ind w:left="86" w:firstLine="0"/>
      </w:pPr>
      <w:r>
        <w:t xml:space="preserve"> </w:t>
      </w:r>
    </w:p>
    <w:tbl>
      <w:tblPr>
        <w:tblStyle w:val="TableGrid"/>
        <w:tblW w:w="9398" w:type="dxa"/>
        <w:tblInd w:w="86" w:type="dxa"/>
        <w:tblLook w:val="04A0" w:firstRow="1" w:lastRow="0" w:firstColumn="1" w:lastColumn="0" w:noHBand="0" w:noVBand="1"/>
      </w:tblPr>
      <w:tblGrid>
        <w:gridCol w:w="1436"/>
        <w:gridCol w:w="7962"/>
      </w:tblGrid>
      <w:tr w:rsidR="009C4F38" w14:paraId="18F3BE87" w14:textId="77777777">
        <w:trPr>
          <w:trHeight w:val="1770"/>
        </w:trPr>
        <w:tc>
          <w:tcPr>
            <w:tcW w:w="1436" w:type="dxa"/>
            <w:tcBorders>
              <w:top w:val="nil"/>
              <w:left w:val="nil"/>
              <w:bottom w:val="nil"/>
              <w:right w:val="nil"/>
            </w:tcBorders>
          </w:tcPr>
          <w:p w14:paraId="69669E31" w14:textId="77777777" w:rsidR="009C4F38" w:rsidRDefault="00655E9F">
            <w:pPr>
              <w:spacing w:after="0" w:line="259" w:lineRule="auto"/>
              <w:ind w:left="0" w:firstLine="0"/>
            </w:pPr>
            <w:r>
              <w:t xml:space="preserve">Week 1  </w:t>
            </w:r>
          </w:p>
        </w:tc>
        <w:tc>
          <w:tcPr>
            <w:tcW w:w="7962" w:type="dxa"/>
            <w:tcBorders>
              <w:top w:val="nil"/>
              <w:left w:val="nil"/>
              <w:bottom w:val="nil"/>
              <w:right w:val="nil"/>
            </w:tcBorders>
          </w:tcPr>
          <w:p w14:paraId="20CFAF05" w14:textId="77777777" w:rsidR="009C4F38" w:rsidRDefault="00655E9F">
            <w:pPr>
              <w:spacing w:after="0" w:line="259" w:lineRule="auto"/>
              <w:ind w:left="5" w:firstLine="0"/>
            </w:pPr>
            <w:r>
              <w:rPr>
                <w:u w:val="single" w:color="000000"/>
              </w:rPr>
              <w:t>Orientation</w:t>
            </w:r>
            <w:r>
              <w:t xml:space="preserve"> </w:t>
            </w:r>
          </w:p>
          <w:p w14:paraId="5A7A17E6" w14:textId="550C2C63" w:rsidR="009C4F38" w:rsidRDefault="00655E9F">
            <w:pPr>
              <w:spacing w:after="0" w:line="259" w:lineRule="auto"/>
              <w:ind w:left="5" w:firstLine="0"/>
            </w:pPr>
            <w:r>
              <w:t xml:space="preserve">FAA/TSA badging, SkyWarrior policies, safety policies, </w:t>
            </w:r>
            <w:r w:rsidR="008D2AD6">
              <w:t>rules,</w:t>
            </w:r>
            <w:r>
              <w:t xml:space="preserve"> and regulations review. Includes required human resource in</w:t>
            </w:r>
            <w:r w:rsidR="00EA691E">
              <w:t>-</w:t>
            </w:r>
            <w:r>
              <w:t>processing as well as an entrance interview with instructor</w:t>
            </w:r>
            <w:r w:rsidR="00EA691E">
              <w:t>(s)</w:t>
            </w:r>
            <w:r>
              <w:t xml:space="preserve"> to establish expectations as a </w:t>
            </w:r>
            <w:proofErr w:type="gramStart"/>
            <w:r w:rsidR="00EA691E">
              <w:t>T</w:t>
            </w:r>
            <w:r w:rsidR="008D2AD6">
              <w:t>echnician</w:t>
            </w:r>
            <w:proofErr w:type="gramEnd"/>
            <w:r>
              <w:t xml:space="preserve"> trainee. Review of training programs for the school including structured training programs and syllabi. </w:t>
            </w:r>
          </w:p>
        </w:tc>
      </w:tr>
      <w:tr w:rsidR="009C4F38" w14:paraId="230152A5" w14:textId="77777777">
        <w:trPr>
          <w:trHeight w:val="379"/>
        </w:trPr>
        <w:tc>
          <w:tcPr>
            <w:tcW w:w="1436" w:type="dxa"/>
            <w:tcBorders>
              <w:top w:val="nil"/>
              <w:left w:val="nil"/>
              <w:bottom w:val="nil"/>
              <w:right w:val="nil"/>
            </w:tcBorders>
          </w:tcPr>
          <w:p w14:paraId="59E11111" w14:textId="77777777" w:rsidR="009C4F38" w:rsidRDefault="00655E9F">
            <w:pPr>
              <w:spacing w:after="0" w:line="259" w:lineRule="auto"/>
              <w:ind w:left="14" w:firstLine="0"/>
            </w:pPr>
            <w:r>
              <w:t xml:space="preserve"> </w:t>
            </w:r>
          </w:p>
        </w:tc>
        <w:tc>
          <w:tcPr>
            <w:tcW w:w="7962" w:type="dxa"/>
            <w:tcBorders>
              <w:top w:val="nil"/>
              <w:left w:val="nil"/>
              <w:bottom w:val="nil"/>
              <w:right w:val="nil"/>
            </w:tcBorders>
          </w:tcPr>
          <w:p w14:paraId="2A5892B7" w14:textId="77777777" w:rsidR="009C4F38" w:rsidRDefault="00655E9F">
            <w:pPr>
              <w:spacing w:after="0" w:line="259" w:lineRule="auto"/>
              <w:ind w:left="17" w:firstLine="0"/>
            </w:pPr>
            <w:r>
              <w:t xml:space="preserve"> </w:t>
            </w:r>
          </w:p>
        </w:tc>
      </w:tr>
      <w:tr w:rsidR="009C4F38" w14:paraId="225984DC" w14:textId="77777777">
        <w:trPr>
          <w:trHeight w:val="1796"/>
        </w:trPr>
        <w:tc>
          <w:tcPr>
            <w:tcW w:w="1436" w:type="dxa"/>
            <w:tcBorders>
              <w:top w:val="nil"/>
              <w:left w:val="nil"/>
              <w:bottom w:val="nil"/>
              <w:right w:val="nil"/>
            </w:tcBorders>
          </w:tcPr>
          <w:p w14:paraId="04CC4775" w14:textId="77777777" w:rsidR="009C4F38" w:rsidRDefault="00655E9F">
            <w:pPr>
              <w:spacing w:after="0" w:line="259" w:lineRule="auto"/>
              <w:ind w:left="14" w:firstLine="0"/>
            </w:pPr>
            <w:r>
              <w:t xml:space="preserve">Week 2-4  </w:t>
            </w:r>
          </w:p>
        </w:tc>
        <w:tc>
          <w:tcPr>
            <w:tcW w:w="7962" w:type="dxa"/>
            <w:tcBorders>
              <w:top w:val="nil"/>
              <w:left w:val="nil"/>
              <w:bottom w:val="nil"/>
              <w:right w:val="nil"/>
            </w:tcBorders>
          </w:tcPr>
          <w:p w14:paraId="2BDDF9DE" w14:textId="77777777" w:rsidR="009C4F38" w:rsidRDefault="00655E9F">
            <w:pPr>
              <w:spacing w:after="0" w:line="259" w:lineRule="auto"/>
              <w:ind w:left="17" w:firstLine="0"/>
            </w:pPr>
            <w:r>
              <w:rPr>
                <w:u w:val="single" w:color="000000"/>
              </w:rPr>
              <w:t>Introduction</w:t>
            </w:r>
            <w:r>
              <w:t xml:space="preserve">  </w:t>
            </w:r>
          </w:p>
          <w:p w14:paraId="7DC7937C" w14:textId="0BCFA0DB" w:rsidR="009C4F38" w:rsidRDefault="00991B2A">
            <w:pPr>
              <w:spacing w:after="0"/>
              <w:ind w:left="17" w:firstLine="0"/>
            </w:pPr>
            <w:r>
              <w:t xml:space="preserve">Introduction to 14 CFR Part 43-Maintenance, Preventative Maintenance, Rebuilding, and Alteration. </w:t>
            </w:r>
            <w:r w:rsidR="00655E9F">
              <w:t xml:space="preserve">Introduction to SkyWarrior Maintenance team and operations including Aircraft annual/100 hour/routine inspections, and </w:t>
            </w:r>
            <w:r w:rsidR="00EA691E">
              <w:t>aircraft servicing</w:t>
            </w:r>
            <w:r w:rsidR="00655E9F">
              <w:t>.</w:t>
            </w:r>
            <w:r>
              <w:t xml:space="preserve"> Introduction to Maintenance Record Entries of 14 CFR Part 43.11.</w:t>
            </w:r>
          </w:p>
          <w:p w14:paraId="6C71F414" w14:textId="77777777" w:rsidR="009C4F38" w:rsidRDefault="00655E9F">
            <w:pPr>
              <w:spacing w:after="0" w:line="259" w:lineRule="auto"/>
              <w:ind w:left="17" w:firstLine="0"/>
            </w:pPr>
            <w:r>
              <w:t xml:space="preserve"> </w:t>
            </w:r>
          </w:p>
          <w:p w14:paraId="6AADA32A" w14:textId="77777777" w:rsidR="009C4F38" w:rsidRDefault="00655E9F">
            <w:pPr>
              <w:spacing w:after="0" w:line="259" w:lineRule="auto"/>
              <w:ind w:left="17" w:firstLine="0"/>
            </w:pPr>
            <w:r>
              <w:t xml:space="preserve"> </w:t>
            </w:r>
          </w:p>
        </w:tc>
      </w:tr>
      <w:tr w:rsidR="009C4F38" w14:paraId="1CC036D8" w14:textId="77777777">
        <w:trPr>
          <w:trHeight w:val="1403"/>
        </w:trPr>
        <w:tc>
          <w:tcPr>
            <w:tcW w:w="1436" w:type="dxa"/>
            <w:tcBorders>
              <w:top w:val="nil"/>
              <w:left w:val="nil"/>
              <w:bottom w:val="nil"/>
              <w:right w:val="nil"/>
            </w:tcBorders>
          </w:tcPr>
          <w:p w14:paraId="5F4AB666" w14:textId="77777777" w:rsidR="009C4F38" w:rsidRDefault="00655E9F">
            <w:pPr>
              <w:spacing w:after="0" w:line="259" w:lineRule="auto"/>
              <w:ind w:left="14" w:firstLine="0"/>
            </w:pPr>
            <w:r>
              <w:t xml:space="preserve">Week 5-8 </w:t>
            </w:r>
          </w:p>
        </w:tc>
        <w:tc>
          <w:tcPr>
            <w:tcW w:w="7962" w:type="dxa"/>
            <w:tcBorders>
              <w:top w:val="nil"/>
              <w:left w:val="nil"/>
              <w:bottom w:val="nil"/>
              <w:right w:val="nil"/>
            </w:tcBorders>
            <w:vAlign w:val="bottom"/>
          </w:tcPr>
          <w:p w14:paraId="50445606" w14:textId="77777777" w:rsidR="009C4F38" w:rsidRDefault="00655E9F" w:rsidP="00EA691E">
            <w:pPr>
              <w:spacing w:after="0" w:line="259" w:lineRule="auto"/>
              <w:ind w:left="0" w:firstLine="0"/>
            </w:pPr>
            <w:r>
              <w:rPr>
                <w:u w:val="single" w:color="000000"/>
              </w:rPr>
              <w:t>Hands On.</w:t>
            </w:r>
            <w:r>
              <w:t xml:space="preserve">  </w:t>
            </w:r>
          </w:p>
          <w:p w14:paraId="68A4FE64" w14:textId="375AB0E0" w:rsidR="009C4F38" w:rsidRDefault="00655E9F">
            <w:pPr>
              <w:spacing w:after="0" w:line="259" w:lineRule="auto"/>
              <w:ind w:left="17" w:firstLine="0"/>
            </w:pPr>
            <w:r>
              <w:t xml:space="preserve">Hands-on orientation for service, </w:t>
            </w:r>
            <w:proofErr w:type="gramStart"/>
            <w:r>
              <w:t>repair</w:t>
            </w:r>
            <w:proofErr w:type="gramEnd"/>
            <w:r>
              <w:t xml:space="preserve"> and overhaul of all aspects of aircraft systems, structures</w:t>
            </w:r>
            <w:r w:rsidR="00991B2A">
              <w:t>,</w:t>
            </w:r>
            <w:r>
              <w:t xml:space="preserve"> and engines to ensure safety, airworthiness condition and proper operation. </w:t>
            </w:r>
          </w:p>
        </w:tc>
      </w:tr>
    </w:tbl>
    <w:p w14:paraId="1504C142" w14:textId="77777777" w:rsidR="009C4F38" w:rsidRDefault="00655E9F">
      <w:pPr>
        <w:spacing w:after="61" w:line="259" w:lineRule="auto"/>
        <w:ind w:left="1539" w:firstLine="0"/>
      </w:pPr>
      <w:r>
        <w:t xml:space="preserve"> </w:t>
      </w:r>
    </w:p>
    <w:p w14:paraId="7276AAB5" w14:textId="77777777" w:rsidR="009C4F38" w:rsidRDefault="00655E9F">
      <w:pPr>
        <w:spacing w:after="0" w:line="259" w:lineRule="auto"/>
        <w:ind w:left="0" w:firstLine="0"/>
      </w:pPr>
      <w:r>
        <w:t xml:space="preserve"> </w:t>
      </w:r>
    </w:p>
    <w:p w14:paraId="4D7FE8A0" w14:textId="77777777" w:rsidR="009C4F38" w:rsidRDefault="00655E9F">
      <w:pPr>
        <w:spacing w:after="308" w:line="259" w:lineRule="auto"/>
        <w:ind w:left="101" w:firstLine="0"/>
      </w:pPr>
      <w:r>
        <w:rPr>
          <w:sz w:val="22"/>
        </w:rPr>
        <w:t xml:space="preserve"> </w:t>
      </w:r>
    </w:p>
    <w:p w14:paraId="20AAEF6F" w14:textId="27C04EC8" w:rsidR="009C4F38" w:rsidRDefault="009C4F38">
      <w:pPr>
        <w:spacing w:after="0" w:line="259" w:lineRule="auto"/>
        <w:ind w:left="101" w:firstLine="0"/>
      </w:pPr>
    </w:p>
    <w:p w14:paraId="58B03A8F" w14:textId="77777777" w:rsidR="009C4F38" w:rsidRDefault="00655E9F">
      <w:pPr>
        <w:spacing w:after="0" w:line="259" w:lineRule="auto"/>
        <w:ind w:left="0" w:firstLine="0"/>
      </w:pPr>
      <w:r>
        <w:lastRenderedPageBreak/>
        <w:t xml:space="preserve"> </w:t>
      </w:r>
    </w:p>
    <w:p w14:paraId="7BC3537E" w14:textId="77777777" w:rsidR="009C4F38" w:rsidRDefault="00655E9F">
      <w:pPr>
        <w:spacing w:after="0" w:line="259" w:lineRule="auto"/>
        <w:ind w:left="0" w:firstLine="0"/>
      </w:pPr>
      <w:r>
        <w:t xml:space="preserve"> </w:t>
      </w:r>
    </w:p>
    <w:p w14:paraId="0F66F6EC" w14:textId="77777777" w:rsidR="009C4F38" w:rsidRDefault="00655E9F">
      <w:pPr>
        <w:ind w:left="10" w:right="30"/>
      </w:pPr>
      <w:r>
        <w:t xml:space="preserve">Week 9-17      </w:t>
      </w:r>
      <w:r>
        <w:rPr>
          <w:u w:val="single" w:color="000000"/>
        </w:rPr>
        <w:t>OJT</w:t>
      </w:r>
      <w:r>
        <w:t xml:space="preserve"> </w:t>
      </w:r>
    </w:p>
    <w:p w14:paraId="7C1B6FCE" w14:textId="77777777" w:rsidR="009C4F38" w:rsidRDefault="00655E9F">
      <w:pPr>
        <w:ind w:left="1435" w:right="30"/>
      </w:pPr>
      <w:r>
        <w:t xml:space="preserve">On-the-job training and shadowing with SkyWarrior maintenance team. Learn how to access information on specifications, diagnostics and troubleshooting techniques according to manufacture manuals, Federal Aviation Regulations (F.A.R.s) and Code of Federal Regulations (C.F.R.s)  </w:t>
      </w:r>
    </w:p>
    <w:p w14:paraId="439D3B41" w14:textId="77777777" w:rsidR="009C4F38" w:rsidRDefault="00655E9F">
      <w:pPr>
        <w:spacing w:after="0" w:line="259" w:lineRule="auto"/>
        <w:ind w:left="0" w:firstLine="0"/>
      </w:pPr>
      <w:r>
        <w:t xml:space="preserve"> </w:t>
      </w:r>
    </w:p>
    <w:p w14:paraId="01F70B8D" w14:textId="77777777" w:rsidR="009C4F38" w:rsidRDefault="00655E9F">
      <w:pPr>
        <w:spacing w:after="0" w:line="259" w:lineRule="auto"/>
        <w:ind w:left="0" w:firstLine="0"/>
      </w:pPr>
      <w:r>
        <w:t xml:space="preserve"> </w:t>
      </w:r>
    </w:p>
    <w:p w14:paraId="7D82D904" w14:textId="77777777" w:rsidR="009C4F38" w:rsidRDefault="00655E9F">
      <w:pPr>
        <w:ind w:left="10" w:right="30"/>
      </w:pPr>
      <w:r>
        <w:t xml:space="preserve">Week 18-19    </w:t>
      </w:r>
      <w:r>
        <w:rPr>
          <w:u w:val="single" w:color="000000"/>
        </w:rPr>
        <w:t>Apply</w:t>
      </w:r>
      <w:r>
        <w:t xml:space="preserve"> </w:t>
      </w:r>
    </w:p>
    <w:p w14:paraId="1FCC6286" w14:textId="51B4A58E" w:rsidR="009C4F38" w:rsidRDefault="00655E9F">
      <w:pPr>
        <w:ind w:left="1435" w:right="30"/>
      </w:pPr>
      <w:r>
        <w:t xml:space="preserve">Apply appropriate safety work habits and procedures, interpret, describe, and apply FARs. </w:t>
      </w:r>
    </w:p>
    <w:p w14:paraId="7EEC60A7" w14:textId="77777777" w:rsidR="009C4F38" w:rsidRDefault="00655E9F">
      <w:pPr>
        <w:spacing w:after="0" w:line="259" w:lineRule="auto"/>
        <w:ind w:left="0" w:firstLine="0"/>
      </w:pPr>
      <w:r>
        <w:t xml:space="preserve"> </w:t>
      </w:r>
    </w:p>
    <w:p w14:paraId="4D44ECCA" w14:textId="77777777" w:rsidR="009C4F38" w:rsidRDefault="00655E9F">
      <w:pPr>
        <w:spacing w:after="0" w:line="259" w:lineRule="auto"/>
        <w:ind w:left="0" w:firstLine="0"/>
      </w:pPr>
      <w:r>
        <w:t xml:space="preserve"> </w:t>
      </w:r>
    </w:p>
    <w:p w14:paraId="683CE09D" w14:textId="77777777" w:rsidR="009C4F38" w:rsidRDefault="00655E9F">
      <w:pPr>
        <w:spacing w:after="0" w:line="259" w:lineRule="auto"/>
        <w:ind w:left="0" w:firstLine="0"/>
      </w:pPr>
      <w:r>
        <w:t xml:space="preserve">Week 20-21   </w:t>
      </w:r>
      <w:r>
        <w:rPr>
          <w:u w:val="single" w:color="000000"/>
        </w:rPr>
        <w:t xml:space="preserve"> Demonstrate</w:t>
      </w:r>
      <w:r>
        <w:t xml:space="preserve"> </w:t>
      </w:r>
    </w:p>
    <w:p w14:paraId="0281E212" w14:textId="77777777" w:rsidR="009C4F38" w:rsidRDefault="00655E9F">
      <w:pPr>
        <w:ind w:left="1435" w:right="30"/>
      </w:pPr>
      <w:r>
        <w:t xml:space="preserve">Demonstrate the ability to research procedural requirements of Aircraft </w:t>
      </w:r>
    </w:p>
    <w:p w14:paraId="4BCA89C1" w14:textId="77777777" w:rsidR="009C4F38" w:rsidRDefault="00655E9F">
      <w:pPr>
        <w:ind w:left="1435" w:right="30"/>
      </w:pPr>
      <w:r>
        <w:t xml:space="preserve">Maintenance and perform maintenance tasks. Use the skills and experience learned to perform to acceptable FAA Standards and Practices. </w:t>
      </w:r>
    </w:p>
    <w:p w14:paraId="34139A51" w14:textId="77777777" w:rsidR="009C4F38" w:rsidRDefault="00655E9F">
      <w:pPr>
        <w:spacing w:after="0" w:line="259" w:lineRule="auto"/>
        <w:ind w:left="0" w:firstLine="0"/>
      </w:pPr>
      <w:r>
        <w:t xml:space="preserve">  </w:t>
      </w:r>
    </w:p>
    <w:p w14:paraId="6F13E0CD" w14:textId="77777777" w:rsidR="009C4F38" w:rsidRDefault="00655E9F">
      <w:pPr>
        <w:spacing w:after="0" w:line="259" w:lineRule="auto"/>
        <w:ind w:left="0" w:firstLine="0"/>
      </w:pPr>
      <w:r>
        <w:t xml:space="preserve"> </w:t>
      </w:r>
    </w:p>
    <w:p w14:paraId="68A40E55" w14:textId="77777777" w:rsidR="009C4F38" w:rsidRDefault="00655E9F">
      <w:pPr>
        <w:ind w:left="10" w:right="30"/>
      </w:pPr>
      <w:r>
        <w:t xml:space="preserve">Week 22          </w:t>
      </w:r>
      <w:r>
        <w:rPr>
          <w:u w:val="single" w:color="000000"/>
        </w:rPr>
        <w:t>Review</w:t>
      </w:r>
      <w:r>
        <w:t xml:space="preserve"> </w:t>
      </w:r>
    </w:p>
    <w:p w14:paraId="78C6C870" w14:textId="77777777" w:rsidR="009C4F38" w:rsidRDefault="00655E9F">
      <w:pPr>
        <w:ind w:left="1435" w:right="30"/>
      </w:pPr>
      <w:r>
        <w:t xml:space="preserve">Program review of milestones and interview with SkyWarrior Director of Maintenance. </w:t>
      </w:r>
    </w:p>
    <w:p w14:paraId="7D0470A9" w14:textId="77777777" w:rsidR="009C4F38" w:rsidRDefault="00655E9F">
      <w:pPr>
        <w:spacing w:after="0" w:line="259" w:lineRule="auto"/>
        <w:ind w:left="0" w:firstLine="0"/>
      </w:pPr>
      <w:r>
        <w:t xml:space="preserve"> </w:t>
      </w:r>
    </w:p>
    <w:p w14:paraId="2E630CE4" w14:textId="77777777" w:rsidR="009C4F38" w:rsidRDefault="00655E9F">
      <w:pPr>
        <w:spacing w:after="0" w:line="216" w:lineRule="auto"/>
        <w:ind w:left="0" w:right="9317" w:firstLine="0"/>
      </w:pPr>
      <w:r>
        <w:t xml:space="preserve"> </w:t>
      </w:r>
      <w:r>
        <w:rPr>
          <w:sz w:val="37"/>
        </w:rPr>
        <w:t xml:space="preserve"> </w:t>
      </w:r>
      <w:r>
        <w:t xml:space="preserve"> </w:t>
      </w:r>
    </w:p>
    <w:p w14:paraId="28F2464B" w14:textId="77777777" w:rsidR="009C4F38" w:rsidRDefault="00655E9F">
      <w:pPr>
        <w:spacing w:after="4738" w:line="259" w:lineRule="auto"/>
        <w:ind w:left="86" w:firstLine="0"/>
      </w:pPr>
      <w:r>
        <w:t xml:space="preserve"> </w:t>
      </w:r>
    </w:p>
    <w:p w14:paraId="717F7F50" w14:textId="17F6C6B8" w:rsidR="002D1608" w:rsidRDefault="00655E9F" w:rsidP="002D1608">
      <w:pPr>
        <w:spacing w:after="42" w:line="255" w:lineRule="auto"/>
        <w:ind w:left="86" w:hanging="101"/>
        <w:jc w:val="both"/>
      </w:pPr>
      <w:r>
        <w:rPr>
          <w:sz w:val="20"/>
        </w:rPr>
        <w:t xml:space="preserve"> </w:t>
      </w:r>
    </w:p>
    <w:p w14:paraId="4344189F" w14:textId="179B11CB" w:rsidR="009C4F38" w:rsidRDefault="009C4F38">
      <w:pPr>
        <w:tabs>
          <w:tab w:val="center" w:pos="4784"/>
          <w:tab w:val="right" w:pos="9469"/>
        </w:tabs>
        <w:spacing w:after="42" w:line="255" w:lineRule="auto"/>
        <w:ind w:left="-15" w:firstLine="0"/>
      </w:pPr>
    </w:p>
    <w:sectPr w:rsidR="009C4F38">
      <w:pgSz w:w="12240" w:h="15840"/>
      <w:pgMar w:top="665" w:right="1430" w:bottom="101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38"/>
    <w:rsid w:val="002D1608"/>
    <w:rsid w:val="00655E9F"/>
    <w:rsid w:val="008D2AD6"/>
    <w:rsid w:val="00991B2A"/>
    <w:rsid w:val="009C4F38"/>
    <w:rsid w:val="00EA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82C7"/>
  <w15:docId w15:val="{04C7F150-D09A-43F4-8D86-9CF6A281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9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Coster</dc:creator>
  <cp:keywords/>
  <cp:lastModifiedBy>Greg Sigler</cp:lastModifiedBy>
  <cp:revision>3</cp:revision>
  <dcterms:created xsi:type="dcterms:W3CDTF">2022-04-05T14:02:00Z</dcterms:created>
  <dcterms:modified xsi:type="dcterms:W3CDTF">2022-04-06T20:05:00Z</dcterms:modified>
</cp:coreProperties>
</file>